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All. </w:t>
      </w:r>
      <w:proofErr w:type="gramStart"/>
      <w:r w:rsidRPr="00DD3709">
        <w:rPr>
          <w:rFonts w:ascii="Arial" w:hAnsi="Arial" w:cs="Arial"/>
        </w:rPr>
        <w:t>1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Pr="00DD3709">
        <w:rPr>
          <w:rFonts w:ascii="Arial" w:hAnsi="Arial" w:cs="Arial"/>
        </w:rPr>
        <w:t xml:space="preserve"> procedura selettiva per </w:t>
      </w:r>
      <w:r w:rsidR="004E7814" w:rsidRPr="00DD3709">
        <w:rPr>
          <w:rFonts w:ascii="Arial" w:hAnsi="Arial" w:cs="Arial"/>
        </w:rPr>
        <w:t xml:space="preserve">l’assunzione di n. 1 Ricercatore a tempo determinato ai sensi dell’art. </w:t>
      </w:r>
      <w:proofErr w:type="gramStart"/>
      <w:r w:rsidR="004E7814" w:rsidRPr="00DD3709">
        <w:rPr>
          <w:rFonts w:ascii="Arial" w:hAnsi="Arial" w:cs="Arial"/>
        </w:rPr>
        <w:t>24</w:t>
      </w:r>
      <w:proofErr w:type="gramEnd"/>
      <w:r w:rsidR="004E7814" w:rsidRPr="00DD3709">
        <w:rPr>
          <w:rFonts w:ascii="Arial" w:hAnsi="Arial" w:cs="Arial"/>
        </w:rPr>
        <w:t xml:space="preserve">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dell’</w:t>
      </w:r>
      <w:proofErr w:type="gramEnd"/>
      <w:r w:rsidRPr="00DD3709">
        <w:rPr>
          <w:rFonts w:ascii="Arial" w:hAnsi="Arial" w:cs="Arial"/>
        </w:rPr>
        <w:t xml:space="preserve">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bandita con </w:t>
      </w:r>
      <w:proofErr w:type="spellStart"/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2015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di n. 1 Ricercatore a tempo determinato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 pieno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 xml:space="preserve">A tal fine, ai sensi degli art. </w:t>
      </w:r>
      <w:proofErr w:type="gramStart"/>
      <w:r w:rsidRPr="00DD3709">
        <w:rPr>
          <w:rFonts w:ascii="Arial" w:hAnsi="Arial" w:cs="Arial"/>
        </w:rPr>
        <w:t>46</w:t>
      </w:r>
      <w:proofErr w:type="gramEnd"/>
      <w:r w:rsidRPr="00DD3709">
        <w:rPr>
          <w:rFonts w:ascii="Arial" w:hAnsi="Arial" w:cs="Arial"/>
        </w:rPr>
        <w:t xml:space="preserve">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 xml:space="preserve">luogo sopra </w:t>
      </w:r>
      <w:proofErr w:type="gramStart"/>
      <w:r w:rsidRPr="00DD3709">
        <w:rPr>
          <w:rFonts w:ascii="Arial" w:hAnsi="Arial" w:cs="Arial"/>
        </w:rPr>
        <w:t>riportati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dei</w:t>
      </w:r>
      <w:proofErr w:type="gramEnd"/>
      <w:r w:rsidRPr="00DD3709">
        <w:rPr>
          <w:rFonts w:ascii="Arial" w:hAnsi="Arial" w:cs="Arial"/>
        </w:rPr>
        <w:t xml:space="preserve"> seguenti requisiti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richiesti dal bando</w:t>
      </w:r>
      <w:r w:rsidR="0095297A">
        <w:rPr>
          <w:rFonts w:ascii="Arial" w:hAnsi="Arial" w:cs="Arial"/>
        </w:rPr>
        <w:t>:</w:t>
      </w:r>
    </w:p>
    <w:p w:rsidR="00675A51" w:rsidRDefault="0095297A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proofErr w:type="gramStart"/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5A51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gramEnd"/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 di riferimento)</w:t>
      </w:r>
    </w:p>
    <w:p w:rsidR="008F250F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>in______________________</w:t>
      </w:r>
      <w:r w:rsidR="008E5590">
        <w:rPr>
          <w:rFonts w:ascii="Arial" w:eastAsiaTheme="minorHAnsi" w:hAnsi="Arial" w:cs="Arial"/>
          <w:sz w:val="22"/>
          <w:szCs w:val="22"/>
          <w:lang w:eastAsia="en-US"/>
        </w:rPr>
        <w:t>conseguito il___________ presso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E5590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il _______________ </w:t>
      </w:r>
      <w:proofErr w:type="gramStart"/>
      <w:r w:rsidR="008F250F">
        <w:rPr>
          <w:rFonts w:ascii="Arial" w:eastAsiaTheme="minorHAnsi" w:hAnsi="Arial" w:cs="Arial"/>
          <w:sz w:val="22"/>
          <w:szCs w:val="22"/>
          <w:lang w:eastAsia="en-US"/>
        </w:rPr>
        <w:t>presso_______________</w:t>
      </w:r>
      <w:proofErr w:type="gramEnd"/>
    </w:p>
    <w:p w:rsidR="008F250F" w:rsidRP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Specializzazione medica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il _______________ </w:t>
      </w:r>
      <w:proofErr w:type="gramStart"/>
      <w:r w:rsidR="008F250F">
        <w:rPr>
          <w:rFonts w:ascii="Arial" w:eastAsiaTheme="minorHAnsi" w:hAnsi="Arial" w:cs="Arial"/>
          <w:sz w:val="22"/>
          <w:szCs w:val="22"/>
          <w:lang w:eastAsia="en-US"/>
        </w:rPr>
        <w:t>presso_______________</w:t>
      </w:r>
      <w:proofErr w:type="gramEnd"/>
    </w:p>
    <w:p w:rsidR="00F76D85" w:rsidRPr="00BA79BA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□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Laurea magistrale in________________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presso_______________/ Diploma di laurea equivalente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(specificare)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e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curriculum scientifico professionale adeguato allo svolgimento dell’attività di ricerca specificata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nel bando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75A51" w:rsidRPr="003044AF" w:rsidRDefault="0095297A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C1214"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proofErr w:type="gramStart"/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End"/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casella/le caselle di riferimento)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dei contratti di cui all’art.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24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(specificare)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 anche non consecutivi di assegni di ricerca conferiti ai sensi dell’art.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51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proofErr w:type="spell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(specificare)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di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egni o borse in Atenei stranieri (specificare</w:t>
      </w:r>
      <w:proofErr w:type="gramStart"/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proofErr w:type="gramEnd"/>
    </w:p>
    <w:p w:rsidR="0007266D" w:rsidRPr="00F76D85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anni, dei contratti stipulati ai sensi dell’art.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1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(specificare)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 xml:space="preserve">di </w:t>
      </w:r>
      <w:proofErr w:type="gramStart"/>
      <w:r w:rsidR="00653C40">
        <w:rPr>
          <w:rFonts w:ascii="Arial" w:hAnsi="Arial" w:cs="Arial"/>
        </w:rPr>
        <w:t>godere dei</w:t>
      </w:r>
      <w:proofErr w:type="gramEnd"/>
      <w:r w:rsidR="00653C40">
        <w:rPr>
          <w:rFonts w:ascii="Arial" w:hAnsi="Arial" w:cs="Arial"/>
        </w:rPr>
        <w:t xml:space="preserve">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3D64FA" w:rsidRPr="006835AC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proofErr w:type="gramStart"/>
      <w:r w:rsidR="007D5DD3" w:rsidRPr="00DD3709">
        <w:rPr>
          <w:rFonts w:ascii="Arial" w:hAnsi="Arial" w:cs="Arial"/>
        </w:rPr>
        <w:t>.</w:t>
      </w:r>
      <w:r w:rsidR="007D5DD3" w:rsidRPr="006835AC">
        <w:rPr>
          <w:rFonts w:ascii="Arial" w:hAnsi="Arial" w:cs="Arial"/>
        </w:rPr>
        <w:t>.</w:t>
      </w:r>
      <w:proofErr w:type="gramEnd"/>
      <w:r w:rsidR="007D5DD3" w:rsidRPr="006835AC">
        <w:rPr>
          <w:rFonts w:ascii="Arial" w:hAnsi="Arial" w:cs="Arial"/>
        </w:rPr>
        <w:t xml:space="preserve"> di non essere stato destituito dall'impiego presso una Pubblica Amministrazione per persistente insufficiente rendimento e di non essere stato dichiarato decaduto da un impiego statale, ai sensi dell'art. 127, lettera d), del D.P.R. 10.1.1957, n.3;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</w:t>
      </w:r>
      <w:proofErr w:type="gramStart"/>
      <w:r w:rsidR="0073357D" w:rsidRPr="006835AC">
        <w:rPr>
          <w:rFonts w:ascii="Arial" w:hAnsi="Arial" w:cs="Arial"/>
        </w:rPr>
        <w:t>afferente</w:t>
      </w:r>
      <w:proofErr w:type="gramEnd"/>
      <w:r w:rsidR="0073357D" w:rsidRPr="006835AC">
        <w:rPr>
          <w:rFonts w:ascii="Arial" w:hAnsi="Arial" w:cs="Arial"/>
        </w:rPr>
        <w:t xml:space="preserve">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 universitari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l’elenco dei candidati ammessi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 xml:space="preserve">i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VIA_______________________________________________</w:t>
      </w:r>
      <w:r w:rsidR="00DD3709">
        <w:rPr>
          <w:rFonts w:ascii="Arial" w:hAnsi="Arial" w:cs="Arial"/>
        </w:rPr>
        <w:t xml:space="preserve">_____ </w:t>
      </w:r>
      <w:r w:rsidRPr="00DD3709">
        <w:rPr>
          <w:rFonts w:ascii="Arial" w:hAnsi="Arial" w:cs="Arial"/>
        </w:rPr>
        <w:t>n.________</w:t>
      </w:r>
      <w:r w:rsid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CAP______</w:t>
      </w:r>
      <w:r w:rsidR="00DD3709">
        <w:rPr>
          <w:rFonts w:ascii="Arial" w:hAnsi="Arial" w:cs="Arial"/>
        </w:rPr>
        <w:t>____</w:t>
      </w:r>
      <w:r w:rsidRPr="00DD3709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</w:t>
      </w:r>
      <w:proofErr w:type="gramStart"/>
      <w:r w:rsidRPr="00DD3709">
        <w:rPr>
          <w:rFonts w:ascii="Arial" w:hAnsi="Arial" w:cs="Arial"/>
        </w:rPr>
        <w:t>(</w:t>
      </w:r>
      <w:proofErr w:type="gramEnd"/>
      <w:r w:rsidRPr="00DD3709">
        <w:rPr>
          <w:rFonts w:ascii="Arial" w:hAnsi="Arial" w:cs="Arial"/>
        </w:rPr>
        <w:t>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 di un documento di riconoscimento in corso di validità;</w:t>
      </w:r>
    </w:p>
    <w:p w:rsidR="00A63B27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4202F0" w:rsidRDefault="004202F0" w:rsidP="004202F0">
      <w:pPr>
        <w:pStyle w:val="Paragrafoelenco"/>
        <w:rPr>
          <w:rFonts w:ascii="Arial" w:hAnsi="Arial" w:cs="Arial"/>
        </w:rPr>
      </w:pPr>
    </w:p>
    <w:p w:rsidR="004202F0" w:rsidRDefault="004202F0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Default="00BC2E2B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Pr="004202F0" w:rsidRDefault="00BC2E2B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proofErr w:type="gramStart"/>
      <w:r w:rsidRPr="00BC2E2B">
        <w:rPr>
          <w:rFonts w:ascii="Arial" w:hAnsi="Arial" w:cs="Arial"/>
        </w:rPr>
        <w:t>curriculum vitae in duplice copia, datato e sottoscritto con firma autografa originale o, in caso di utilizzo della PEC, mediante firma elet</w:t>
      </w:r>
      <w:proofErr w:type="gramEnd"/>
      <w:r w:rsidRPr="00BC2E2B">
        <w:rPr>
          <w:rFonts w:ascii="Arial" w:hAnsi="Arial" w:cs="Arial"/>
        </w:rPr>
        <w:t>tronica digitale, attestante, tra l’altro, l’attività scientifica e didattica svolta</w:t>
      </w:r>
      <w:r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da redigere come da allegato 2 al bando, datato e sottoscritto con firma autografa originale o, in caso di utilizzo della PEC, mediante firma elettronica digitale, con l’indicazione della tipologia, della data del conseguimento, dell’ente che ha provveduto al rilascio;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dichiarazione di conformità all’originale;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copia, datato e sottoscritto con firma autografa originale o, in caso di utilizzo della PEC,  mediante firma elettronica digitale;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autodichiarazione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da redigere come da allegato 2 al bando;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da redigere come da allegato 2 al bando, datato e sottoscritto con firma autografa originale o, in caso di utilizzo della PEC, mediante firma elettronica digitale, con l’indicazione del periodo e dell’Università/Ente presso cui è stata svolta;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(allegato 2 al presente bando) ai sensi degli art. 46 e 47 del D.P.R. 445/2000; </w:t>
      </w:r>
    </w:p>
    <w:p w:rsidR="00A971E5" w:rsidRDefault="00BC2E2B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la</w:t>
      </w:r>
      <w:proofErr w:type="gramEnd"/>
      <w:r w:rsidRPr="00DF6C81">
        <w:rPr>
          <w:rFonts w:ascii="Arial" w:hAnsi="Arial" w:cs="Arial"/>
        </w:rPr>
        <w:t xml:space="preserve"> dichiarazione di equipollenza/equivalenza dei titoli conseguiti all’estero, se gli stessi costituiscono requisiti di ammissione</w:t>
      </w:r>
      <w:r w:rsidR="00DF6C81">
        <w:rPr>
          <w:rFonts w:ascii="Arial" w:hAnsi="Arial" w:cs="Arial"/>
        </w:rPr>
        <w:t xml:space="preserve"> (dottorato di ricerca, laurea)</w:t>
      </w:r>
    </w:p>
    <w:p w:rsidR="00DF6C81" w:rsidRPr="00DF6C81" w:rsidRDefault="00DF6C81" w:rsidP="00DF6C81">
      <w:pPr>
        <w:pStyle w:val="Paragrafoelenco"/>
        <w:autoSpaceDE w:val="0"/>
        <w:autoSpaceDN w:val="0"/>
        <w:adjustRightInd w:val="0"/>
        <w:ind w:left="927" w:right="241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0972F3" w:rsidRPr="006835AC" w:rsidRDefault="000972F3" w:rsidP="000972F3">
      <w:pPr>
        <w:ind w:left="360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Pr="006835AC" w:rsidRDefault="00A551AC" w:rsidP="00B33783">
      <w:pPr>
        <w:pStyle w:val="Paragrafoelenco"/>
        <w:ind w:left="142"/>
        <w:jc w:val="both"/>
        <w:rPr>
          <w:rFonts w:ascii="Arial" w:hAnsi="Arial" w:cs="Arial"/>
        </w:rPr>
      </w:pP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EC00FB" w:rsidRDefault="00EC00FB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sectPr w:rsidR="00F43956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C25A0"/>
    <w:rsid w:val="000E34DE"/>
    <w:rsid w:val="0010556E"/>
    <w:rsid w:val="001C289D"/>
    <w:rsid w:val="001E5A68"/>
    <w:rsid w:val="00245B47"/>
    <w:rsid w:val="00254B0B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8322E"/>
    <w:rsid w:val="00384366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55C72"/>
    <w:rsid w:val="00457B93"/>
    <w:rsid w:val="00466BC5"/>
    <w:rsid w:val="0049125E"/>
    <w:rsid w:val="00497F80"/>
    <w:rsid w:val="004A2ED3"/>
    <w:rsid w:val="004B193C"/>
    <w:rsid w:val="004C498D"/>
    <w:rsid w:val="004C7129"/>
    <w:rsid w:val="004D43EE"/>
    <w:rsid w:val="004E41DA"/>
    <w:rsid w:val="004E7814"/>
    <w:rsid w:val="00534A72"/>
    <w:rsid w:val="00552052"/>
    <w:rsid w:val="005522CC"/>
    <w:rsid w:val="00553417"/>
    <w:rsid w:val="00573B35"/>
    <w:rsid w:val="0057746A"/>
    <w:rsid w:val="00584CD4"/>
    <w:rsid w:val="0059458C"/>
    <w:rsid w:val="005A28A7"/>
    <w:rsid w:val="005E3AEC"/>
    <w:rsid w:val="005E4577"/>
    <w:rsid w:val="005E4D57"/>
    <w:rsid w:val="005F12D5"/>
    <w:rsid w:val="00602002"/>
    <w:rsid w:val="00617187"/>
    <w:rsid w:val="00637B2E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730A7"/>
    <w:rsid w:val="00873FB6"/>
    <w:rsid w:val="00887E3B"/>
    <w:rsid w:val="0089400F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6635A"/>
    <w:rsid w:val="00966964"/>
    <w:rsid w:val="00980BFA"/>
    <w:rsid w:val="009A180D"/>
    <w:rsid w:val="009F02CA"/>
    <w:rsid w:val="00A20563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D18A1"/>
    <w:rsid w:val="00BD2C46"/>
    <w:rsid w:val="00BE3E32"/>
    <w:rsid w:val="00C15D68"/>
    <w:rsid w:val="00C20EC1"/>
    <w:rsid w:val="00C269F5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F6BAE"/>
    <w:rsid w:val="00DF6C81"/>
    <w:rsid w:val="00E11362"/>
    <w:rsid w:val="00E512AD"/>
    <w:rsid w:val="00E53A66"/>
    <w:rsid w:val="00E71AB8"/>
    <w:rsid w:val="00EB6A1D"/>
    <w:rsid w:val="00EC00FB"/>
    <w:rsid w:val="00EC74B7"/>
    <w:rsid w:val="00F04ED6"/>
    <w:rsid w:val="00F43956"/>
    <w:rsid w:val="00F44855"/>
    <w:rsid w:val="00F53804"/>
    <w:rsid w:val="00F76D85"/>
    <w:rsid w:val="00F953FD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56</cp:revision>
  <dcterms:created xsi:type="dcterms:W3CDTF">2013-03-25T08:29:00Z</dcterms:created>
  <dcterms:modified xsi:type="dcterms:W3CDTF">2015-09-17T08:25:00Z</dcterms:modified>
</cp:coreProperties>
</file>